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C7C1" w14:textId="3BEE7E80" w:rsidR="003C7782" w:rsidRDefault="0033794D" w:rsidP="00D615A3">
      <w:pPr>
        <w:spacing w:after="360"/>
        <w:jc w:val="center"/>
        <w:rPr>
          <w:b/>
          <w:color w:val="C00000"/>
          <w:sz w:val="24"/>
          <w:szCs w:val="20"/>
        </w:rPr>
      </w:pPr>
      <w:r w:rsidRPr="00384EC5">
        <w:rPr>
          <w:b/>
          <w:color w:val="C00000"/>
          <w:sz w:val="24"/>
          <w:szCs w:val="20"/>
        </w:rPr>
        <w:t xml:space="preserve">ROZDĚLENÍ NEPŘÍMÝCH </w:t>
      </w:r>
      <w:r w:rsidR="00A23110" w:rsidRPr="00384EC5">
        <w:rPr>
          <w:b/>
          <w:color w:val="C00000"/>
          <w:sz w:val="24"/>
          <w:szCs w:val="20"/>
        </w:rPr>
        <w:t>NÁKLADŮ</w:t>
      </w:r>
    </w:p>
    <w:p w14:paraId="4777CD97" w14:textId="217818C9" w:rsidR="00AC3717" w:rsidRPr="00B75867" w:rsidRDefault="00AC3717" w:rsidP="00127E59">
      <w:pPr>
        <w:tabs>
          <w:tab w:val="left" w:pos="567"/>
        </w:tabs>
        <w:spacing w:after="240"/>
        <w:jc w:val="both"/>
        <w:rPr>
          <w:rFonts w:cstheme="minorHAnsi"/>
        </w:rPr>
      </w:pPr>
      <w:r w:rsidRPr="00127E59">
        <w:rPr>
          <w:rFonts w:cstheme="minorHAnsi"/>
        </w:rPr>
        <w:t>Tento Dodatek č. 1 k </w:t>
      </w:r>
      <w:r w:rsidRPr="00B75867">
        <w:rPr>
          <w:rFonts w:cstheme="minorHAnsi"/>
        </w:rPr>
        <w:t xml:space="preserve">Příloze č. 3 k </w:t>
      </w:r>
      <w:r w:rsidR="00127E59" w:rsidRPr="00B75867">
        <w:rPr>
          <w:rFonts w:cstheme="minorHAnsi"/>
        </w:rPr>
        <w:t xml:space="preserve">Pravidlům rozdělování finančních prostředků na </w:t>
      </w:r>
      <w:r w:rsidRPr="00B75867">
        <w:rPr>
          <w:rFonts w:cstheme="minorHAnsi"/>
        </w:rPr>
        <w:t xml:space="preserve">FAST VUT </w:t>
      </w:r>
      <w:r w:rsidR="00127E59" w:rsidRPr="00B75867">
        <w:rPr>
          <w:rFonts w:cstheme="minorHAnsi"/>
        </w:rPr>
        <w:t xml:space="preserve">v </w:t>
      </w:r>
      <w:r w:rsidRPr="00B75867">
        <w:rPr>
          <w:rFonts w:cstheme="minorHAnsi"/>
        </w:rPr>
        <w:t>B</w:t>
      </w:r>
      <w:r w:rsidR="00127E59" w:rsidRPr="00B75867">
        <w:rPr>
          <w:rFonts w:cstheme="minorHAnsi"/>
        </w:rPr>
        <w:t>rně</w:t>
      </w:r>
      <w:r w:rsidRPr="00B75867">
        <w:rPr>
          <w:rFonts w:cstheme="minorHAnsi"/>
        </w:rPr>
        <w:t xml:space="preserve"> upravuje text posledního odstavce.</w:t>
      </w:r>
      <w:r w:rsidR="00B75867" w:rsidRPr="00B75867">
        <w:rPr>
          <w:rFonts w:cstheme="minorHAnsi"/>
        </w:rPr>
        <w:t xml:space="preserve"> </w:t>
      </w:r>
      <w:r w:rsidR="00B75867" w:rsidRPr="00B75867">
        <w:rPr>
          <w:rFonts w:cstheme="minorHAnsi"/>
          <w:bCs/>
        </w:rPr>
        <w:t>Úprava textu je zvýrazněna. Neplatný (nahrazovaný) text je přeškrtnut, nový text je uveden zelenou barvou.</w:t>
      </w:r>
    </w:p>
    <w:p w14:paraId="40D6E7D1" w14:textId="77777777" w:rsidR="0033794D" w:rsidRPr="00384EC5" w:rsidRDefault="00D615A3" w:rsidP="003A7470">
      <w:pPr>
        <w:rPr>
          <w:rFonts w:cstheme="minorHAnsi"/>
          <w:b/>
          <w:bCs/>
          <w:color w:val="C00000"/>
        </w:rPr>
      </w:pPr>
      <w:r w:rsidRPr="00384EC5">
        <w:rPr>
          <w:rFonts w:cstheme="minorHAnsi"/>
          <w:color w:val="C00000"/>
        </w:rPr>
        <w:t>Postup uplatnění režií fakulty na aktivity ústavů</w:t>
      </w:r>
      <w:r w:rsidR="0033794D" w:rsidRPr="00384EC5">
        <w:rPr>
          <w:rFonts w:cstheme="minorHAnsi"/>
          <w:color w:val="C00000"/>
        </w:rPr>
        <w:t>:</w:t>
      </w:r>
    </w:p>
    <w:p w14:paraId="0F881951" w14:textId="776256DA" w:rsidR="00D615A3" w:rsidRPr="00384EC5" w:rsidRDefault="00D615A3" w:rsidP="00D615A3">
      <w:pPr>
        <w:tabs>
          <w:tab w:val="left" w:pos="567"/>
        </w:tabs>
        <w:spacing w:after="240"/>
        <w:rPr>
          <w:rFonts w:cstheme="minorHAnsi"/>
        </w:rPr>
      </w:pPr>
      <w:r w:rsidRPr="00384EC5">
        <w:rPr>
          <w:rFonts w:cstheme="minorHAnsi"/>
        </w:rPr>
        <w:t>Podíl režie fakulty RF na jednotlivých činnostech ústavů je stanoven takt</w:t>
      </w:r>
      <w:r w:rsidR="00A97513" w:rsidRPr="00384EC5">
        <w:rPr>
          <w:rFonts w:cstheme="minorHAnsi"/>
        </w:rPr>
        <w:t>o:</w:t>
      </w:r>
    </w:p>
    <w:tbl>
      <w:tblPr>
        <w:tblStyle w:val="Mkatabulky"/>
        <w:tblW w:w="907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70"/>
        <w:gridCol w:w="1701"/>
      </w:tblGrid>
      <w:tr w:rsidR="00D615A3" w:rsidRPr="00384EC5" w14:paraId="594D7465" w14:textId="77777777" w:rsidTr="00D615A3">
        <w:trPr>
          <w:trHeight w:val="454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FEA7A" w14:textId="77777777" w:rsidR="00D615A3" w:rsidRPr="00384EC5" w:rsidRDefault="00D615A3" w:rsidP="00D615A3">
            <w:pPr>
              <w:tabs>
                <w:tab w:val="left" w:pos="567"/>
              </w:tabs>
              <w:spacing w:after="0"/>
              <w:rPr>
                <w:rFonts w:cstheme="minorHAnsi"/>
                <w:color w:val="C00000"/>
              </w:rPr>
            </w:pPr>
            <w:r w:rsidRPr="00384EC5">
              <w:rPr>
                <w:rFonts w:cstheme="minorHAnsi"/>
                <w:color w:val="C00000"/>
              </w:rPr>
              <w:t>DRUH VÝNOSU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3310B" w14:textId="77777777" w:rsidR="00D615A3" w:rsidRPr="00384EC5" w:rsidRDefault="00D615A3" w:rsidP="00D615A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  <w:color w:val="C00000"/>
              </w:rPr>
            </w:pPr>
            <w:r w:rsidRPr="00384EC5">
              <w:rPr>
                <w:rFonts w:cstheme="minorHAnsi"/>
                <w:color w:val="C00000"/>
              </w:rPr>
              <w:t>(RF)</w:t>
            </w:r>
          </w:p>
        </w:tc>
      </w:tr>
      <w:tr w:rsidR="00D615A3" w:rsidRPr="00384EC5" w14:paraId="10C4C0BC" w14:textId="77777777" w:rsidTr="005B2F6B">
        <w:trPr>
          <w:trHeight w:val="624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773B35" w14:textId="6891962F" w:rsidR="00D615A3" w:rsidRPr="00384EC5" w:rsidRDefault="005B2F6B" w:rsidP="00D615A3">
            <w:pPr>
              <w:tabs>
                <w:tab w:val="left" w:pos="567"/>
              </w:tabs>
              <w:spacing w:after="0"/>
              <w:rPr>
                <w:rFonts w:cstheme="minorHAnsi"/>
              </w:rPr>
            </w:pPr>
            <w:r w:rsidRPr="00384EC5">
              <w:rPr>
                <w:rFonts w:cstheme="minorHAnsi"/>
              </w:rPr>
              <w:t>Všechny činnosti (projekty, DČ, CŽV</w:t>
            </w:r>
            <w:r w:rsidRPr="00C01B88">
              <w:rPr>
                <w:rFonts w:cstheme="minorHAnsi"/>
              </w:rPr>
              <w:t xml:space="preserve">, prodej majetku </w:t>
            </w:r>
            <w:r w:rsidRPr="00384EC5">
              <w:rPr>
                <w:rFonts w:cstheme="minorHAnsi"/>
              </w:rPr>
              <w:t>vyjma dále uvedených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72509" w14:textId="58AC7867" w:rsidR="00D615A3" w:rsidRPr="00384EC5" w:rsidRDefault="00D615A3" w:rsidP="00D615A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</w:rPr>
            </w:pPr>
            <w:r w:rsidRPr="00384EC5">
              <w:rPr>
                <w:rFonts w:cstheme="minorHAnsi"/>
              </w:rPr>
              <w:t>1</w:t>
            </w:r>
            <w:r w:rsidR="002D68DB" w:rsidRPr="00384EC5">
              <w:rPr>
                <w:rFonts w:cstheme="minorHAnsi"/>
              </w:rPr>
              <w:t>2,95</w:t>
            </w:r>
            <w:r w:rsidRPr="00384EC5">
              <w:rPr>
                <w:rFonts w:cstheme="minorHAnsi"/>
              </w:rPr>
              <w:t xml:space="preserve"> %</w:t>
            </w:r>
          </w:p>
        </w:tc>
      </w:tr>
      <w:tr w:rsidR="00D615A3" w:rsidRPr="00384EC5" w14:paraId="3774677F" w14:textId="77777777" w:rsidTr="005B2F6B">
        <w:trPr>
          <w:trHeight w:val="567"/>
        </w:trPr>
        <w:tc>
          <w:tcPr>
            <w:tcW w:w="7370" w:type="dxa"/>
            <w:tcBorders>
              <w:left w:val="single" w:sz="4" w:space="0" w:color="auto"/>
            </w:tcBorders>
            <w:vAlign w:val="center"/>
          </w:tcPr>
          <w:p w14:paraId="6722A684" w14:textId="3256328F" w:rsidR="00D615A3" w:rsidRPr="00384EC5" w:rsidRDefault="00D615A3" w:rsidP="00D615A3">
            <w:pPr>
              <w:tabs>
                <w:tab w:val="left" w:pos="567"/>
              </w:tabs>
              <w:spacing w:after="0"/>
              <w:rPr>
                <w:rFonts w:cstheme="minorHAnsi"/>
              </w:rPr>
            </w:pPr>
            <w:r w:rsidRPr="00384EC5">
              <w:rPr>
                <w:rFonts w:cstheme="minorHAnsi"/>
              </w:rPr>
              <w:t>Projekty přidělen</w:t>
            </w:r>
            <w:r w:rsidR="00FE1D70">
              <w:rPr>
                <w:rFonts w:cstheme="minorHAnsi"/>
              </w:rPr>
              <w:t>é</w:t>
            </w:r>
            <w:r w:rsidRPr="00384EC5">
              <w:rPr>
                <w:rFonts w:cstheme="minorHAnsi"/>
              </w:rPr>
              <w:t xml:space="preserve"> z rektorátu s možností účtovat SPN (např. specifický výzkum)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75AF4F7" w14:textId="77777777" w:rsidR="00D615A3" w:rsidRPr="00384EC5" w:rsidRDefault="00D615A3" w:rsidP="00D615A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</w:rPr>
            </w:pPr>
            <w:r w:rsidRPr="00384EC5">
              <w:rPr>
                <w:rFonts w:cstheme="minorHAnsi"/>
              </w:rPr>
              <w:t>VE VÝŠI SPN</w:t>
            </w:r>
          </w:p>
        </w:tc>
      </w:tr>
      <w:tr w:rsidR="00D615A3" w:rsidRPr="00384EC5" w14:paraId="1846CCE4" w14:textId="77777777" w:rsidTr="005B2F6B">
        <w:trPr>
          <w:trHeight w:val="567"/>
        </w:trPr>
        <w:tc>
          <w:tcPr>
            <w:tcW w:w="7370" w:type="dxa"/>
            <w:tcBorders>
              <w:left w:val="single" w:sz="4" w:space="0" w:color="auto"/>
            </w:tcBorders>
            <w:vAlign w:val="center"/>
          </w:tcPr>
          <w:p w14:paraId="07B33CB8" w14:textId="72E249E1" w:rsidR="00D615A3" w:rsidRPr="00384EC5" w:rsidRDefault="003B0D93" w:rsidP="00D615A3">
            <w:pPr>
              <w:tabs>
                <w:tab w:val="left" w:pos="567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01B88">
              <w:rPr>
                <w:rFonts w:cstheme="minorHAnsi"/>
              </w:rPr>
              <w:t>rodej výsledk</w:t>
            </w:r>
            <w:r>
              <w:rPr>
                <w:rFonts w:cstheme="minorHAnsi"/>
              </w:rPr>
              <w:t>u transferu technologií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2D208F" w14:textId="77777777" w:rsidR="00D615A3" w:rsidRPr="00384EC5" w:rsidRDefault="00D615A3" w:rsidP="00D615A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</w:rPr>
            </w:pPr>
            <w:r w:rsidRPr="00384EC5">
              <w:rPr>
                <w:rFonts w:cstheme="minorHAnsi"/>
              </w:rPr>
              <w:t>5 %</w:t>
            </w:r>
          </w:p>
        </w:tc>
      </w:tr>
      <w:tr w:rsidR="00D615A3" w:rsidRPr="00384EC5" w14:paraId="1B919220" w14:textId="77777777" w:rsidTr="005B2F6B">
        <w:trPr>
          <w:trHeight w:val="567"/>
        </w:trPr>
        <w:tc>
          <w:tcPr>
            <w:tcW w:w="7370" w:type="dxa"/>
            <w:tcBorders>
              <w:left w:val="single" w:sz="4" w:space="0" w:color="auto"/>
            </w:tcBorders>
            <w:vAlign w:val="center"/>
          </w:tcPr>
          <w:p w14:paraId="6F2F107C" w14:textId="77777777" w:rsidR="00D615A3" w:rsidRPr="00384EC5" w:rsidRDefault="00D615A3" w:rsidP="00D615A3">
            <w:pPr>
              <w:tabs>
                <w:tab w:val="left" w:pos="567"/>
              </w:tabs>
              <w:spacing w:after="0"/>
              <w:rPr>
                <w:rFonts w:cstheme="minorHAnsi"/>
              </w:rPr>
            </w:pPr>
            <w:r w:rsidRPr="00384EC5">
              <w:rPr>
                <w:rFonts w:cstheme="minorHAnsi"/>
              </w:rPr>
              <w:t>Dary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9844BA" w14:textId="77777777" w:rsidR="00D615A3" w:rsidRPr="00384EC5" w:rsidRDefault="00D615A3" w:rsidP="00D615A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</w:rPr>
            </w:pPr>
            <w:r w:rsidRPr="00384EC5">
              <w:rPr>
                <w:rFonts w:cstheme="minorHAnsi"/>
              </w:rPr>
              <w:t>0 %</w:t>
            </w:r>
          </w:p>
        </w:tc>
      </w:tr>
      <w:tr w:rsidR="00D615A3" w:rsidRPr="00384EC5" w14:paraId="556153E5" w14:textId="77777777" w:rsidTr="005B2F6B">
        <w:trPr>
          <w:trHeight w:val="567"/>
        </w:trPr>
        <w:tc>
          <w:tcPr>
            <w:tcW w:w="7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9FA786" w14:textId="77777777" w:rsidR="00D615A3" w:rsidRPr="00384EC5" w:rsidRDefault="00D615A3" w:rsidP="00D615A3">
            <w:pPr>
              <w:tabs>
                <w:tab w:val="left" w:pos="567"/>
              </w:tabs>
              <w:spacing w:after="0"/>
              <w:rPr>
                <w:rFonts w:cstheme="minorHAnsi"/>
              </w:rPr>
            </w:pPr>
            <w:r w:rsidRPr="00384EC5">
              <w:rPr>
                <w:rFonts w:cstheme="minorHAnsi"/>
              </w:rPr>
              <w:t>Individuální projekty (mobilní, prestižní, významné mezinárodní, celofakultní…)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A879D" w14:textId="77777777" w:rsidR="00D615A3" w:rsidRPr="00384EC5" w:rsidRDefault="00D615A3" w:rsidP="0000100A">
            <w:pPr>
              <w:tabs>
                <w:tab w:val="left" w:pos="567"/>
              </w:tabs>
              <w:spacing w:after="0"/>
              <w:jc w:val="right"/>
              <w:rPr>
                <w:rFonts w:cstheme="minorHAnsi"/>
              </w:rPr>
            </w:pPr>
            <w:r w:rsidRPr="00384EC5">
              <w:rPr>
                <w:rFonts w:cstheme="minorHAnsi"/>
              </w:rPr>
              <w:t>INDIVIDUÁLNÍ</w:t>
            </w:r>
            <w:r w:rsidR="0000100A" w:rsidRPr="00384EC5">
              <w:rPr>
                <w:rFonts w:cstheme="minorHAnsi"/>
              </w:rPr>
              <w:t xml:space="preserve"> </w:t>
            </w:r>
            <w:r w:rsidR="0000100A" w:rsidRPr="000C2EA3">
              <w:rPr>
                <w:rFonts w:cstheme="minorHAnsi"/>
                <w:color w:val="C00000"/>
                <w:vertAlign w:val="superscript"/>
              </w:rPr>
              <w:t>*)</w:t>
            </w:r>
          </w:p>
        </w:tc>
      </w:tr>
    </w:tbl>
    <w:p w14:paraId="11DC6B6F" w14:textId="3EADE4EA" w:rsidR="00D615A3" w:rsidRPr="00384EC5" w:rsidRDefault="00D615A3" w:rsidP="00C92B22">
      <w:pPr>
        <w:tabs>
          <w:tab w:val="left" w:pos="567"/>
        </w:tabs>
        <w:spacing w:before="80" w:after="240"/>
        <w:rPr>
          <w:rFonts w:cstheme="minorHAnsi"/>
          <w:sz w:val="18"/>
          <w:szCs w:val="18"/>
        </w:rPr>
      </w:pPr>
      <w:r w:rsidRPr="000C2EA3">
        <w:rPr>
          <w:rFonts w:cstheme="minorHAnsi"/>
          <w:color w:val="C00000"/>
          <w:sz w:val="18"/>
          <w:szCs w:val="18"/>
        </w:rPr>
        <w:t xml:space="preserve">*) </w:t>
      </w:r>
      <w:r w:rsidR="00C92B22" w:rsidRPr="00384EC5">
        <w:rPr>
          <w:rFonts w:cstheme="minorHAnsi"/>
          <w:sz w:val="18"/>
          <w:szCs w:val="18"/>
        </w:rPr>
        <w:t>S</w:t>
      </w:r>
      <w:r w:rsidRPr="00384EC5">
        <w:rPr>
          <w:rFonts w:cstheme="minorHAnsi"/>
          <w:sz w:val="18"/>
          <w:szCs w:val="18"/>
        </w:rPr>
        <w:t>tanoveno při podání projektu</w:t>
      </w:r>
      <w:r w:rsidR="00C92B22" w:rsidRPr="00384EC5">
        <w:rPr>
          <w:rFonts w:cstheme="minorHAnsi"/>
          <w:sz w:val="18"/>
          <w:szCs w:val="18"/>
        </w:rPr>
        <w:t>.</w:t>
      </w:r>
    </w:p>
    <w:p w14:paraId="501242BC" w14:textId="77777777" w:rsidR="0000100A" w:rsidRDefault="00D615A3" w:rsidP="00C92B22">
      <w:pPr>
        <w:tabs>
          <w:tab w:val="left" w:pos="426"/>
          <w:tab w:val="left" w:pos="851"/>
        </w:tabs>
        <w:jc w:val="both"/>
        <w:rPr>
          <w:rFonts w:cstheme="minorHAnsi"/>
        </w:rPr>
      </w:pPr>
      <w:r w:rsidRPr="00384EC5">
        <w:rPr>
          <w:rFonts w:cstheme="minorHAnsi"/>
          <w:spacing w:val="-2"/>
        </w:rPr>
        <w:t>Výpočet bude brán podle výnosů v jednotlivých činnostech zaúčtovaných v SAP na konkrétním pracovišti</w:t>
      </w:r>
      <w:r w:rsidRPr="00384EC5">
        <w:rPr>
          <w:rFonts w:cstheme="minorHAnsi"/>
        </w:rPr>
        <w:t xml:space="preserve"> a vynásoben příslušným procentem.</w:t>
      </w:r>
    </w:p>
    <w:p w14:paraId="03C8A086" w14:textId="7B313B89" w:rsidR="005B53D0" w:rsidRPr="00127E59" w:rsidRDefault="00C97611" w:rsidP="00C92B22">
      <w:pPr>
        <w:tabs>
          <w:tab w:val="left" w:pos="426"/>
          <w:tab w:val="left" w:pos="851"/>
        </w:tabs>
        <w:jc w:val="both"/>
        <w:rPr>
          <w:rFonts w:cstheme="minorHAnsi"/>
          <w:strike/>
        </w:rPr>
      </w:pPr>
      <w:r w:rsidRPr="00127E59">
        <w:rPr>
          <w:rFonts w:cstheme="minorHAnsi"/>
          <w:strike/>
        </w:rPr>
        <w:t>Fakulta si podíl režií z jednotlivých činností (</w:t>
      </w:r>
      <w:r w:rsidRPr="00127E59">
        <w:rPr>
          <w:rFonts w:cstheme="minorHAnsi"/>
          <w:strike/>
          <w:color w:val="C00000"/>
        </w:rPr>
        <w:t>RF</w:t>
      </w:r>
      <w:r w:rsidRPr="00127E59">
        <w:rPr>
          <w:rFonts w:cstheme="minorHAnsi"/>
          <w:strike/>
        </w:rPr>
        <w:t xml:space="preserve">) bude srážet z finančních prostředků ústavů přidělených </w:t>
      </w:r>
      <w:r w:rsidRPr="00127E59">
        <w:rPr>
          <w:rFonts w:cstheme="minorHAnsi"/>
          <w:strike/>
          <w:spacing w:val="-2"/>
        </w:rPr>
        <w:t xml:space="preserve">dle PRFP na začátku dalšího kalendářního roku, na základě dat z předchozího roku jednou celkovou částkou. Rok 2024 bude přechodový a nebude na něj aplikováno snížení přídělu ústavu dle PRFP o částku </w:t>
      </w:r>
      <w:r w:rsidRPr="00127E59">
        <w:rPr>
          <w:rFonts w:cstheme="minorHAnsi"/>
          <w:strike/>
          <w:color w:val="C00000"/>
          <w:spacing w:val="-2"/>
        </w:rPr>
        <w:t>RF</w:t>
      </w:r>
      <w:r w:rsidRPr="00127E59">
        <w:rPr>
          <w:rFonts w:cstheme="minorHAnsi"/>
          <w:strike/>
          <w:spacing w:val="-2"/>
        </w:rPr>
        <w:t>.</w:t>
      </w:r>
      <w:r w:rsidRPr="00127E59">
        <w:rPr>
          <w:rFonts w:cstheme="minorHAnsi"/>
          <w:strike/>
        </w:rPr>
        <w:t xml:space="preserve"> Dojde tak k posílení finanční pozice ústavů pro tento rok. Fakulta použije pro vykrytí těchto nákladů finance z fondů.</w:t>
      </w:r>
    </w:p>
    <w:p w14:paraId="4E9D68EB" w14:textId="64192244" w:rsidR="0000100A" w:rsidRDefault="00AC3717" w:rsidP="00127E59">
      <w:pPr>
        <w:tabs>
          <w:tab w:val="left" w:pos="426"/>
          <w:tab w:val="left" w:pos="851"/>
        </w:tabs>
        <w:jc w:val="both"/>
        <w:rPr>
          <w:rFonts w:cstheme="minorHAnsi"/>
        </w:rPr>
      </w:pPr>
      <w:r w:rsidRPr="00127E59">
        <w:rPr>
          <w:color w:val="00B050"/>
        </w:rPr>
        <w:t xml:space="preserve">Z finančních prostředků </w:t>
      </w:r>
      <w:r w:rsidRPr="00AC3717">
        <w:rPr>
          <w:color w:val="FF0000"/>
        </w:rPr>
        <w:t>FUP</w:t>
      </w:r>
      <w:r w:rsidRPr="00AC3717">
        <w:rPr>
          <w:color w:val="7030A0"/>
        </w:rPr>
        <w:t xml:space="preserve"> </w:t>
      </w:r>
      <w:r w:rsidRPr="00127E59">
        <w:rPr>
          <w:color w:val="00B050"/>
        </w:rPr>
        <w:t>bude, po jejich rozdělení ústavům, fakultě po jednotlivých ústavech odveden podíl režie připadající fakultě (</w:t>
      </w:r>
      <w:r w:rsidRPr="00AC3717">
        <w:rPr>
          <w:color w:val="FF0000"/>
        </w:rPr>
        <w:t>RF</w:t>
      </w:r>
      <w:r w:rsidRPr="00127E59">
        <w:rPr>
          <w:color w:val="00B050"/>
        </w:rPr>
        <w:t>) z jednotlivých činností realizovaných danými ústavy.</w:t>
      </w:r>
      <w:r w:rsidR="00127E59">
        <w:rPr>
          <w:color w:val="00B050"/>
        </w:rPr>
        <w:t xml:space="preserve"> </w:t>
      </w:r>
      <w:r w:rsidRPr="00127E59">
        <w:rPr>
          <w:color w:val="00B050"/>
        </w:rPr>
        <w:t xml:space="preserve">Odúčtování režií do jednotlivých činností bude vždy </w:t>
      </w:r>
      <w:r w:rsidRPr="00127E59">
        <w:rPr>
          <w:color w:val="00B050"/>
          <w:spacing w:val="-2"/>
        </w:rPr>
        <w:t xml:space="preserve">prováděno primárně vůči příspěvku na vzdělávání, popř. institucionální podpoře. </w:t>
      </w:r>
      <w:r w:rsidRPr="00127E59">
        <w:rPr>
          <w:color w:val="00B050"/>
        </w:rPr>
        <w:t>Podíl režie připadající fakultě (</w:t>
      </w:r>
      <w:r w:rsidRPr="00AC3717">
        <w:rPr>
          <w:color w:val="FF0000"/>
        </w:rPr>
        <w:t>RF</w:t>
      </w:r>
      <w:r w:rsidRPr="00127E59">
        <w:rPr>
          <w:color w:val="00B050"/>
        </w:rPr>
        <w:t xml:space="preserve">) z jednotlivých činností realizovaných danými ústavy bude odveden v </w:t>
      </w:r>
      <w:r w:rsidR="00B75867">
        <w:rPr>
          <w:color w:val="00B050"/>
          <w:spacing w:val="-1"/>
        </w:rPr>
        <w:t>termínech</w:t>
      </w:r>
      <w:r w:rsidRPr="00127E59">
        <w:rPr>
          <w:color w:val="00B050"/>
          <w:spacing w:val="-1"/>
        </w:rPr>
        <w:t xml:space="preserve"> stanovených vedoucím EKO</w:t>
      </w:r>
      <w:r w:rsidRPr="00127E59">
        <w:rPr>
          <w:color w:val="00B050"/>
        </w:rPr>
        <w:t>.</w:t>
      </w:r>
    </w:p>
    <w:sectPr w:rsidR="0000100A" w:rsidSect="00FF116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701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1C5A" w14:textId="77777777" w:rsidR="00854BAD" w:rsidRDefault="00854BAD" w:rsidP="005C53AE">
      <w:r>
        <w:separator/>
      </w:r>
    </w:p>
  </w:endnote>
  <w:endnote w:type="continuationSeparator" w:id="0">
    <w:p w14:paraId="22FD5B85" w14:textId="77777777" w:rsidR="00854BAD" w:rsidRDefault="00854BAD" w:rsidP="005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B074" w14:textId="77777777" w:rsidR="0078768F" w:rsidRPr="00316CAC" w:rsidRDefault="0078768F" w:rsidP="00316CAC">
    <w:pPr>
      <w:pStyle w:val="Zpat"/>
      <w:jc w:val="center"/>
      <w:rPr>
        <w:color w:val="0070C0"/>
        <w:sz w:val="16"/>
        <w:szCs w:val="16"/>
      </w:rPr>
    </w:pPr>
    <w:r w:rsidRPr="00316CAC">
      <w:rPr>
        <w:color w:val="0070C0"/>
        <w:sz w:val="16"/>
        <w:szCs w:val="16"/>
      </w:rPr>
      <w:t>–</w:t>
    </w:r>
    <w:sdt>
      <w:sdtPr>
        <w:rPr>
          <w:color w:val="0070C0"/>
          <w:sz w:val="16"/>
          <w:szCs w:val="16"/>
        </w:rPr>
        <w:id w:val="1593504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70C0"/>
              <w:sz w:val="16"/>
              <w:szCs w:val="16"/>
            </w:rPr>
            <w:id w:val="160367424"/>
            <w:docPartObj>
              <w:docPartGallery w:val="Page Numbers (Top of Page)"/>
              <w:docPartUnique/>
            </w:docPartObj>
          </w:sdtPr>
          <w:sdtEndPr/>
          <w:sdtContent>
            <w:r w:rsidRPr="00316CAC">
              <w:rPr>
                <w:color w:val="0070C0"/>
                <w:sz w:val="16"/>
                <w:szCs w:val="16"/>
              </w:rPr>
              <w:t xml:space="preserve"> </w:t>
            </w:r>
            <w:r w:rsidRPr="00316CAC">
              <w:rPr>
                <w:color w:val="0070C0"/>
                <w:sz w:val="16"/>
                <w:szCs w:val="16"/>
              </w:rPr>
              <w:fldChar w:fldCharType="begin"/>
            </w:r>
            <w:r w:rsidRPr="00316CAC">
              <w:rPr>
                <w:color w:val="0070C0"/>
                <w:sz w:val="16"/>
                <w:szCs w:val="16"/>
              </w:rPr>
              <w:instrText>PAGE</w:instrText>
            </w:r>
            <w:r w:rsidRPr="00316CAC">
              <w:rPr>
                <w:color w:val="0070C0"/>
                <w:sz w:val="16"/>
                <w:szCs w:val="16"/>
              </w:rPr>
              <w:fldChar w:fldCharType="separate"/>
            </w:r>
            <w:r w:rsidR="000259A5">
              <w:rPr>
                <w:noProof/>
                <w:color w:val="0070C0"/>
                <w:sz w:val="16"/>
                <w:szCs w:val="16"/>
              </w:rPr>
              <w:t>2</w:t>
            </w:r>
            <w:r w:rsidRPr="00316CAC">
              <w:rPr>
                <w:color w:val="0070C0"/>
                <w:sz w:val="16"/>
                <w:szCs w:val="16"/>
              </w:rPr>
              <w:fldChar w:fldCharType="end"/>
            </w:r>
            <w:r w:rsidRPr="00316CAC">
              <w:rPr>
                <w:color w:val="0070C0"/>
                <w:sz w:val="16"/>
                <w:szCs w:val="16"/>
              </w:rPr>
              <w:t xml:space="preserve"> (</w:t>
            </w:r>
            <w:r w:rsidRPr="00316CAC">
              <w:rPr>
                <w:color w:val="0070C0"/>
                <w:sz w:val="16"/>
                <w:szCs w:val="16"/>
              </w:rPr>
              <w:fldChar w:fldCharType="begin"/>
            </w:r>
            <w:r w:rsidRPr="00316CAC">
              <w:rPr>
                <w:color w:val="0070C0"/>
                <w:sz w:val="16"/>
                <w:szCs w:val="16"/>
              </w:rPr>
              <w:instrText>NUMPAGES</w:instrText>
            </w:r>
            <w:r w:rsidRPr="00316CAC">
              <w:rPr>
                <w:color w:val="0070C0"/>
                <w:sz w:val="16"/>
                <w:szCs w:val="16"/>
              </w:rPr>
              <w:fldChar w:fldCharType="separate"/>
            </w:r>
            <w:r w:rsidR="000259A5">
              <w:rPr>
                <w:noProof/>
                <w:color w:val="0070C0"/>
                <w:sz w:val="16"/>
                <w:szCs w:val="16"/>
              </w:rPr>
              <w:t>2</w:t>
            </w:r>
            <w:r w:rsidRPr="00316CAC">
              <w:rPr>
                <w:color w:val="0070C0"/>
                <w:sz w:val="16"/>
                <w:szCs w:val="16"/>
              </w:rPr>
              <w:fldChar w:fldCharType="end"/>
            </w:r>
            <w:r w:rsidRPr="00316CAC">
              <w:rPr>
                <w:color w:val="0070C0"/>
                <w:sz w:val="16"/>
                <w:szCs w:val="16"/>
              </w:rPr>
              <w:t>) –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7FD5" w14:textId="57EC9646" w:rsidR="0078768F" w:rsidRPr="00387A29" w:rsidRDefault="00EC6FA3" w:rsidP="00EC6FA3">
    <w:pPr>
      <w:pStyle w:val="Zpat"/>
      <w:tabs>
        <w:tab w:val="clear" w:pos="9072"/>
        <w:tab w:val="right" w:pos="9070"/>
      </w:tabs>
      <w:rPr>
        <w:color w:val="C00000"/>
        <w:sz w:val="16"/>
        <w:szCs w:val="16"/>
      </w:rPr>
    </w:pPr>
    <w:r>
      <w:rPr>
        <w:color w:val="C00000"/>
        <w:sz w:val="16"/>
        <w:szCs w:val="16"/>
      </w:rPr>
      <w:tab/>
    </w:r>
    <w:r w:rsidR="0078768F" w:rsidRPr="00387A29">
      <w:rPr>
        <w:color w:val="C00000"/>
        <w:sz w:val="16"/>
        <w:szCs w:val="16"/>
      </w:rPr>
      <w:t xml:space="preserve">– </w:t>
    </w:r>
    <w:sdt>
      <w:sdtPr>
        <w:rPr>
          <w:color w:val="C00000"/>
          <w:sz w:val="16"/>
          <w:szCs w:val="16"/>
        </w:rPr>
        <w:id w:val="-13383743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C00000"/>
              <w:sz w:val="16"/>
              <w:szCs w:val="16"/>
            </w:rPr>
            <w:id w:val="607702192"/>
            <w:docPartObj>
              <w:docPartGallery w:val="Page Numbers (Top of Page)"/>
              <w:docPartUnique/>
            </w:docPartObj>
          </w:sdtPr>
          <w:sdtEndPr/>
          <w:sdtContent>
            <w:r w:rsidR="0078768F" w:rsidRPr="00387A29">
              <w:rPr>
                <w:color w:val="C00000"/>
                <w:sz w:val="16"/>
                <w:szCs w:val="16"/>
              </w:rPr>
              <w:fldChar w:fldCharType="begin"/>
            </w:r>
            <w:r w:rsidR="0078768F" w:rsidRPr="00387A29">
              <w:rPr>
                <w:color w:val="C00000"/>
                <w:sz w:val="16"/>
                <w:szCs w:val="16"/>
              </w:rPr>
              <w:instrText>PAGE</w:instrText>
            </w:r>
            <w:r w:rsidR="0078768F" w:rsidRPr="00387A29">
              <w:rPr>
                <w:color w:val="C00000"/>
                <w:sz w:val="16"/>
                <w:szCs w:val="16"/>
              </w:rPr>
              <w:fldChar w:fldCharType="separate"/>
            </w:r>
            <w:r w:rsidR="002C0A49" w:rsidRPr="00387A29">
              <w:rPr>
                <w:noProof/>
                <w:color w:val="C00000"/>
                <w:sz w:val="16"/>
                <w:szCs w:val="16"/>
              </w:rPr>
              <w:t>1</w:t>
            </w:r>
            <w:r w:rsidR="0078768F" w:rsidRPr="00387A29">
              <w:rPr>
                <w:color w:val="C00000"/>
                <w:sz w:val="16"/>
                <w:szCs w:val="16"/>
              </w:rPr>
              <w:fldChar w:fldCharType="end"/>
            </w:r>
            <w:r w:rsidR="0078768F" w:rsidRPr="00387A29">
              <w:rPr>
                <w:color w:val="C00000"/>
                <w:sz w:val="16"/>
                <w:szCs w:val="16"/>
              </w:rPr>
              <w:t xml:space="preserve"> (</w:t>
            </w:r>
            <w:r w:rsidR="0078768F" w:rsidRPr="00387A29">
              <w:rPr>
                <w:color w:val="C00000"/>
                <w:sz w:val="16"/>
                <w:szCs w:val="16"/>
              </w:rPr>
              <w:fldChar w:fldCharType="begin"/>
            </w:r>
            <w:r w:rsidR="0078768F" w:rsidRPr="00387A29">
              <w:rPr>
                <w:color w:val="C00000"/>
                <w:sz w:val="16"/>
                <w:szCs w:val="16"/>
              </w:rPr>
              <w:instrText>NUMPAGES</w:instrText>
            </w:r>
            <w:r w:rsidR="0078768F" w:rsidRPr="00387A29">
              <w:rPr>
                <w:color w:val="C00000"/>
                <w:sz w:val="16"/>
                <w:szCs w:val="16"/>
              </w:rPr>
              <w:fldChar w:fldCharType="separate"/>
            </w:r>
            <w:r w:rsidR="002C0A49" w:rsidRPr="00387A29">
              <w:rPr>
                <w:noProof/>
                <w:color w:val="C00000"/>
                <w:sz w:val="16"/>
                <w:szCs w:val="16"/>
              </w:rPr>
              <w:t>1</w:t>
            </w:r>
            <w:r w:rsidR="0078768F" w:rsidRPr="00387A29">
              <w:rPr>
                <w:color w:val="C00000"/>
                <w:sz w:val="16"/>
                <w:szCs w:val="16"/>
              </w:rPr>
              <w:fldChar w:fldCharType="end"/>
            </w:r>
            <w:r w:rsidR="0078768F" w:rsidRPr="00387A29">
              <w:rPr>
                <w:color w:val="C00000"/>
                <w:sz w:val="16"/>
                <w:szCs w:val="16"/>
              </w:rPr>
              <w:t>) –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A352" w14:textId="77777777" w:rsidR="0078768F" w:rsidRPr="00316CAC" w:rsidRDefault="0078768F" w:rsidP="00316CAC">
    <w:pPr>
      <w:pStyle w:val="Zpat"/>
      <w:jc w:val="center"/>
      <w:rPr>
        <w:color w:val="0070C0"/>
        <w:sz w:val="16"/>
        <w:szCs w:val="16"/>
      </w:rPr>
    </w:pPr>
    <w:r w:rsidRPr="00316CAC">
      <w:rPr>
        <w:color w:val="0070C0"/>
        <w:sz w:val="16"/>
        <w:szCs w:val="16"/>
      </w:rPr>
      <w:t xml:space="preserve">– </w:t>
    </w:r>
    <w:sdt>
      <w:sdtPr>
        <w:rPr>
          <w:color w:val="0070C0"/>
          <w:sz w:val="16"/>
          <w:szCs w:val="16"/>
        </w:rPr>
        <w:id w:val="-6231561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70C0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316CAC">
              <w:rPr>
                <w:color w:val="0070C0"/>
                <w:sz w:val="16"/>
                <w:szCs w:val="16"/>
              </w:rPr>
              <w:fldChar w:fldCharType="begin"/>
            </w:r>
            <w:r w:rsidRPr="00316CAC">
              <w:rPr>
                <w:color w:val="0070C0"/>
                <w:sz w:val="16"/>
                <w:szCs w:val="16"/>
              </w:rPr>
              <w:instrText>PAGE</w:instrText>
            </w:r>
            <w:r w:rsidRPr="00316CAC">
              <w:rPr>
                <w:color w:val="0070C0"/>
                <w:sz w:val="16"/>
                <w:szCs w:val="16"/>
              </w:rPr>
              <w:fldChar w:fldCharType="separate"/>
            </w:r>
            <w:r w:rsidR="00C90C4B">
              <w:rPr>
                <w:noProof/>
                <w:color w:val="0070C0"/>
                <w:sz w:val="16"/>
                <w:szCs w:val="16"/>
              </w:rPr>
              <w:t>1</w:t>
            </w:r>
            <w:r w:rsidRPr="00316CAC">
              <w:rPr>
                <w:color w:val="0070C0"/>
                <w:sz w:val="16"/>
                <w:szCs w:val="16"/>
              </w:rPr>
              <w:fldChar w:fldCharType="end"/>
            </w:r>
            <w:r w:rsidRPr="00316CAC">
              <w:rPr>
                <w:color w:val="0070C0"/>
                <w:sz w:val="16"/>
                <w:szCs w:val="16"/>
              </w:rPr>
              <w:t xml:space="preserve"> (</w:t>
            </w:r>
            <w:r w:rsidRPr="00316CAC">
              <w:rPr>
                <w:color w:val="0070C0"/>
                <w:sz w:val="16"/>
                <w:szCs w:val="16"/>
              </w:rPr>
              <w:fldChar w:fldCharType="begin"/>
            </w:r>
            <w:r w:rsidRPr="00316CAC">
              <w:rPr>
                <w:color w:val="0070C0"/>
                <w:sz w:val="16"/>
                <w:szCs w:val="16"/>
              </w:rPr>
              <w:instrText>NUMPAGES</w:instrText>
            </w:r>
            <w:r w:rsidRPr="00316CAC">
              <w:rPr>
                <w:color w:val="0070C0"/>
                <w:sz w:val="16"/>
                <w:szCs w:val="16"/>
              </w:rPr>
              <w:fldChar w:fldCharType="separate"/>
            </w:r>
            <w:r w:rsidR="009F0A5F">
              <w:rPr>
                <w:noProof/>
                <w:color w:val="0070C0"/>
                <w:sz w:val="16"/>
                <w:szCs w:val="16"/>
              </w:rPr>
              <w:t>2</w:t>
            </w:r>
            <w:r w:rsidRPr="00316CAC">
              <w:rPr>
                <w:color w:val="0070C0"/>
                <w:sz w:val="16"/>
                <w:szCs w:val="16"/>
              </w:rPr>
              <w:fldChar w:fldCharType="end"/>
            </w:r>
            <w:r w:rsidRPr="00316CAC">
              <w:rPr>
                <w:color w:val="0070C0"/>
                <w:sz w:val="16"/>
                <w:szCs w:val="16"/>
              </w:rPr>
              <w:t>) –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99A2" w14:textId="77777777" w:rsidR="00854BAD" w:rsidRDefault="00854BAD" w:rsidP="005C53AE">
      <w:r>
        <w:separator/>
      </w:r>
    </w:p>
  </w:footnote>
  <w:footnote w:type="continuationSeparator" w:id="0">
    <w:p w14:paraId="615829B2" w14:textId="77777777" w:rsidR="00854BAD" w:rsidRDefault="00854BAD" w:rsidP="005C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E40A" w14:textId="77777777" w:rsidR="00342BE3" w:rsidRPr="00342BE3" w:rsidRDefault="00342BE3" w:rsidP="00342BE3">
    <w:pPr>
      <w:pStyle w:val="Zhlav"/>
      <w:pBdr>
        <w:bottom w:val="single" w:sz="2" w:space="1" w:color="2D73B4"/>
      </w:pBdr>
      <w:ind w:right="-2"/>
      <w:rPr>
        <w:color w:val="2D73B4"/>
        <w:sz w:val="16"/>
        <w:szCs w:val="16"/>
      </w:rPr>
    </w:pPr>
    <w:r w:rsidRPr="00342BE3">
      <w:rPr>
        <w:color w:val="2D73B4"/>
        <w:sz w:val="16"/>
        <w:szCs w:val="16"/>
      </w:rPr>
      <w:t>SRNP</w:t>
    </w:r>
    <w:r w:rsidRPr="00342BE3">
      <w:rPr>
        <w:color w:val="2D73B4"/>
        <w:sz w:val="16"/>
        <w:szCs w:val="16"/>
        <w:vertAlign w:val="subscript"/>
      </w:rPr>
      <w:t xml:space="preserve"> NEW</w:t>
    </w:r>
    <w:r w:rsidRPr="00342BE3">
      <w:rPr>
        <w:color w:val="2D73B4"/>
        <w:sz w:val="16"/>
        <w:szCs w:val="16"/>
      </w:rPr>
      <w:tab/>
    </w:r>
    <w:r w:rsidRPr="00342BE3">
      <w:rPr>
        <w:color w:val="2D73B4"/>
        <w:sz w:val="16"/>
        <w:szCs w:val="16"/>
      </w:rPr>
      <w:tab/>
      <w:t>VERZE 2022</w:t>
    </w:r>
    <w:r w:rsidR="00C90C4B">
      <w:rPr>
        <w:color w:val="2D73B4"/>
        <w:sz w:val="16"/>
        <w:szCs w:val="16"/>
      </w:rPr>
      <w:t>-</w:t>
    </w:r>
    <w:r w:rsidRPr="00342BE3">
      <w:rPr>
        <w:color w:val="2D73B4"/>
        <w:sz w:val="16"/>
        <w:szCs w:val="16"/>
      </w:rPr>
      <w:t>11</w:t>
    </w:r>
    <w:r w:rsidR="00C90C4B">
      <w:rPr>
        <w:color w:val="2D73B4"/>
        <w:sz w:val="16"/>
        <w:szCs w:val="16"/>
      </w:rPr>
      <w:t>-</w:t>
    </w:r>
    <w:r w:rsidRPr="00342BE3">
      <w:rPr>
        <w:color w:val="2D73B4"/>
        <w:sz w:val="16"/>
        <w:szCs w:val="16"/>
      </w:rPr>
      <w:t>2</w:t>
    </w:r>
    <w:r w:rsidR="007B7ED6">
      <w:rPr>
        <w:color w:val="2D73B4"/>
        <w:sz w:val="16"/>
        <w:szCs w:val="16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C5E8" w14:textId="77777777" w:rsidR="001E0C34" w:rsidRDefault="001E0C34" w:rsidP="001E0C34">
    <w:pPr>
      <w:pBdr>
        <w:bottom w:val="single" w:sz="4" w:space="4" w:color="C00000"/>
      </w:pBdr>
      <w:spacing w:after="240"/>
      <w:jc w:val="center"/>
      <w:rPr>
        <w:bCs/>
        <w:color w:val="C00000"/>
        <w:spacing w:val="10"/>
        <w:sz w:val="24"/>
        <w:szCs w:val="24"/>
      </w:rPr>
    </w:pPr>
    <w:bookmarkStart w:id="0" w:name="_Hlk134726830"/>
    <w:bookmarkStart w:id="1" w:name="_Hlk134726831"/>
    <w:r w:rsidRPr="00E32538">
      <w:rPr>
        <w:bCs/>
        <w:color w:val="C00000"/>
        <w:spacing w:val="10"/>
        <w:sz w:val="24"/>
        <w:szCs w:val="24"/>
      </w:rPr>
      <w:t>PRAVIDLA ROZDĚLOVÁNÍ FINANČNÍCH PROSTŘEDKŮ NA FAST VUT BRNĚ V ROCE 2024</w:t>
    </w:r>
    <w:bookmarkEnd w:id="0"/>
    <w:bookmarkEnd w:id="1"/>
  </w:p>
  <w:p w14:paraId="5D821857" w14:textId="7ACFADAC" w:rsidR="00F97078" w:rsidRPr="00343DE7" w:rsidRDefault="00F97078" w:rsidP="00343DE7">
    <w:pPr>
      <w:spacing w:after="0"/>
      <w:jc w:val="right"/>
      <w:rPr>
        <w:color w:val="C00000"/>
        <w:sz w:val="24"/>
        <w:szCs w:val="20"/>
      </w:rPr>
    </w:pPr>
    <w:r w:rsidRPr="00343DE7">
      <w:rPr>
        <w:color w:val="C00000"/>
        <w:sz w:val="24"/>
        <w:szCs w:val="20"/>
      </w:rPr>
      <w:t>Přílo</w:t>
    </w:r>
    <w:r w:rsidR="00127E59">
      <w:rPr>
        <w:color w:val="C00000"/>
        <w:sz w:val="24"/>
        <w:szCs w:val="20"/>
      </w:rPr>
      <w:t>ha</w:t>
    </w:r>
    <w:r w:rsidRPr="00343DE7">
      <w:rPr>
        <w:color w:val="C00000"/>
        <w:sz w:val="24"/>
        <w:szCs w:val="20"/>
      </w:rPr>
      <w:t xml:space="preserve"> č. 3</w:t>
    </w:r>
    <w:r w:rsidR="00127E59">
      <w:rPr>
        <w:color w:val="C00000"/>
        <w:sz w:val="24"/>
        <w:szCs w:val="20"/>
      </w:rPr>
      <w:t xml:space="preserve"> </w:t>
    </w:r>
    <w:r w:rsidR="00127E59">
      <w:rPr>
        <w:rFonts w:cstheme="minorHAnsi"/>
        <w:color w:val="C00000"/>
        <w:sz w:val="24"/>
        <w:szCs w:val="20"/>
      </w:rPr>
      <w:t>•</w:t>
    </w:r>
    <w:r w:rsidR="00127E59">
      <w:rPr>
        <w:color w:val="C00000"/>
        <w:sz w:val="24"/>
        <w:szCs w:val="20"/>
      </w:rPr>
      <w:t xml:space="preserve"> Dodatek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8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E7AA8"/>
    <w:multiLevelType w:val="hybridMultilevel"/>
    <w:tmpl w:val="C6A67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1F15"/>
    <w:multiLevelType w:val="hybridMultilevel"/>
    <w:tmpl w:val="1E9EE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5908"/>
    <w:multiLevelType w:val="multilevel"/>
    <w:tmpl w:val="A718F7E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D5296D"/>
    <w:multiLevelType w:val="hybridMultilevel"/>
    <w:tmpl w:val="3FE83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51DF1"/>
    <w:multiLevelType w:val="multilevel"/>
    <w:tmpl w:val="BC0CB7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F7FD6"/>
    <w:multiLevelType w:val="hybridMultilevel"/>
    <w:tmpl w:val="5D70F2DA"/>
    <w:lvl w:ilvl="0" w:tplc="908263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2D23"/>
    <w:multiLevelType w:val="hybridMultilevel"/>
    <w:tmpl w:val="BDD8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400F"/>
    <w:multiLevelType w:val="hybridMultilevel"/>
    <w:tmpl w:val="3BC6968C"/>
    <w:lvl w:ilvl="0" w:tplc="F57C2212">
      <w:start w:val="1"/>
      <w:numFmt w:val="decimal"/>
      <w:pStyle w:val="Nadpis3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062B3"/>
    <w:multiLevelType w:val="hybridMultilevel"/>
    <w:tmpl w:val="BD7CD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133ED"/>
    <w:multiLevelType w:val="hybridMultilevel"/>
    <w:tmpl w:val="7FA0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1116F"/>
    <w:multiLevelType w:val="multilevel"/>
    <w:tmpl w:val="97285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A17D33"/>
    <w:multiLevelType w:val="hybridMultilevel"/>
    <w:tmpl w:val="CDD4F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83683"/>
    <w:multiLevelType w:val="multilevel"/>
    <w:tmpl w:val="1A94F75A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AD90C44"/>
    <w:multiLevelType w:val="hybridMultilevel"/>
    <w:tmpl w:val="8DCA0D64"/>
    <w:lvl w:ilvl="0" w:tplc="19D695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A045D"/>
    <w:multiLevelType w:val="hybridMultilevel"/>
    <w:tmpl w:val="45121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8178A"/>
    <w:multiLevelType w:val="multilevel"/>
    <w:tmpl w:val="A776C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7E44B8"/>
    <w:multiLevelType w:val="hybridMultilevel"/>
    <w:tmpl w:val="8132D840"/>
    <w:lvl w:ilvl="0" w:tplc="F2E4B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779A4"/>
    <w:multiLevelType w:val="hybridMultilevel"/>
    <w:tmpl w:val="7B74A4BA"/>
    <w:lvl w:ilvl="0" w:tplc="4BB010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C27A2"/>
    <w:multiLevelType w:val="hybridMultilevel"/>
    <w:tmpl w:val="6DCEE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4"/>
  </w:num>
  <w:num w:numId="5">
    <w:abstractNumId w:val="0"/>
  </w:num>
  <w:num w:numId="6">
    <w:abstractNumId w:val="14"/>
  </w:num>
  <w:num w:numId="7">
    <w:abstractNumId w:val="11"/>
  </w:num>
  <w:num w:numId="8">
    <w:abstractNumId w:val="11"/>
  </w:num>
  <w:num w:numId="9">
    <w:abstractNumId w:val="16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15"/>
  </w:num>
  <w:num w:numId="24">
    <w:abstractNumId w:val="1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4"/>
  </w:num>
  <w:num w:numId="36">
    <w:abstractNumId w:val="3"/>
  </w:num>
  <w:num w:numId="37">
    <w:abstractNumId w:val="3"/>
  </w:num>
  <w:num w:numId="38">
    <w:abstractNumId w:val="3"/>
  </w:num>
  <w:num w:numId="39">
    <w:abstractNumId w:val="2"/>
  </w:num>
  <w:num w:numId="40">
    <w:abstractNumId w:val="13"/>
  </w:num>
  <w:num w:numId="41">
    <w:abstractNumId w:val="19"/>
  </w:num>
  <w:num w:numId="42">
    <w:abstractNumId w:val="17"/>
  </w:num>
  <w:num w:numId="43">
    <w:abstractNumId w:val="12"/>
  </w:num>
  <w:num w:numId="44">
    <w:abstractNumId w:val="9"/>
  </w:num>
  <w:num w:numId="45">
    <w:abstractNumId w:val="10"/>
  </w:num>
  <w:num w:numId="46">
    <w:abstractNumId w:val="6"/>
  </w:num>
  <w:num w:numId="47">
    <w:abstractNumId w:val="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5E"/>
    <w:rsid w:val="0000100A"/>
    <w:rsid w:val="000259A5"/>
    <w:rsid w:val="00026115"/>
    <w:rsid w:val="00052CCC"/>
    <w:rsid w:val="0005730D"/>
    <w:rsid w:val="0006614F"/>
    <w:rsid w:val="00071BB1"/>
    <w:rsid w:val="00075167"/>
    <w:rsid w:val="0008273C"/>
    <w:rsid w:val="00082A70"/>
    <w:rsid w:val="00084CB2"/>
    <w:rsid w:val="00096399"/>
    <w:rsid w:val="000A119C"/>
    <w:rsid w:val="000B2ECF"/>
    <w:rsid w:val="000B50B6"/>
    <w:rsid w:val="000C2EA3"/>
    <w:rsid w:val="000C4446"/>
    <w:rsid w:val="000E20E1"/>
    <w:rsid w:val="000F3B3C"/>
    <w:rsid w:val="000F61DA"/>
    <w:rsid w:val="00105CDF"/>
    <w:rsid w:val="001168EC"/>
    <w:rsid w:val="00127E59"/>
    <w:rsid w:val="00135E56"/>
    <w:rsid w:val="00167B51"/>
    <w:rsid w:val="0019005A"/>
    <w:rsid w:val="001A0D53"/>
    <w:rsid w:val="001E0C34"/>
    <w:rsid w:val="001E1A06"/>
    <w:rsid w:val="00205B32"/>
    <w:rsid w:val="0022749C"/>
    <w:rsid w:val="00227991"/>
    <w:rsid w:val="00232DA4"/>
    <w:rsid w:val="002332CF"/>
    <w:rsid w:val="0025715E"/>
    <w:rsid w:val="00260B92"/>
    <w:rsid w:val="002754A9"/>
    <w:rsid w:val="002776AC"/>
    <w:rsid w:val="0028785B"/>
    <w:rsid w:val="002908B7"/>
    <w:rsid w:val="00295FC6"/>
    <w:rsid w:val="002B12C9"/>
    <w:rsid w:val="002B5B1E"/>
    <w:rsid w:val="002C0A49"/>
    <w:rsid w:val="002C5F52"/>
    <w:rsid w:val="002D68DB"/>
    <w:rsid w:val="002E5A24"/>
    <w:rsid w:val="002F31ED"/>
    <w:rsid w:val="0031354B"/>
    <w:rsid w:val="00316CAC"/>
    <w:rsid w:val="0033794D"/>
    <w:rsid w:val="00342BE3"/>
    <w:rsid w:val="00343DE7"/>
    <w:rsid w:val="003445F7"/>
    <w:rsid w:val="003651A5"/>
    <w:rsid w:val="00370389"/>
    <w:rsid w:val="00384EC5"/>
    <w:rsid w:val="00387A29"/>
    <w:rsid w:val="00390C55"/>
    <w:rsid w:val="003A7470"/>
    <w:rsid w:val="003B0D93"/>
    <w:rsid w:val="003C3914"/>
    <w:rsid w:val="003C40D0"/>
    <w:rsid w:val="003C7782"/>
    <w:rsid w:val="003D6BB0"/>
    <w:rsid w:val="003E57BA"/>
    <w:rsid w:val="003E6768"/>
    <w:rsid w:val="003F28B7"/>
    <w:rsid w:val="00417B07"/>
    <w:rsid w:val="00420E9F"/>
    <w:rsid w:val="004638D1"/>
    <w:rsid w:val="004B4D6F"/>
    <w:rsid w:val="004D572C"/>
    <w:rsid w:val="00510B06"/>
    <w:rsid w:val="0052635C"/>
    <w:rsid w:val="0053230D"/>
    <w:rsid w:val="0056090D"/>
    <w:rsid w:val="00573D24"/>
    <w:rsid w:val="00585644"/>
    <w:rsid w:val="00585F2C"/>
    <w:rsid w:val="005A747C"/>
    <w:rsid w:val="005B26AB"/>
    <w:rsid w:val="005B2F6B"/>
    <w:rsid w:val="005B42F1"/>
    <w:rsid w:val="005B53D0"/>
    <w:rsid w:val="005B7979"/>
    <w:rsid w:val="005C2256"/>
    <w:rsid w:val="005C53AE"/>
    <w:rsid w:val="005F3EB8"/>
    <w:rsid w:val="005F42B3"/>
    <w:rsid w:val="005F4736"/>
    <w:rsid w:val="00612898"/>
    <w:rsid w:val="006226C1"/>
    <w:rsid w:val="00634301"/>
    <w:rsid w:val="00644273"/>
    <w:rsid w:val="00654E95"/>
    <w:rsid w:val="00666798"/>
    <w:rsid w:val="00680EED"/>
    <w:rsid w:val="00692F01"/>
    <w:rsid w:val="0069579B"/>
    <w:rsid w:val="006C66A2"/>
    <w:rsid w:val="006D5675"/>
    <w:rsid w:val="00711186"/>
    <w:rsid w:val="00717FF2"/>
    <w:rsid w:val="00724E1A"/>
    <w:rsid w:val="00730F91"/>
    <w:rsid w:val="00735ABE"/>
    <w:rsid w:val="00752932"/>
    <w:rsid w:val="00754372"/>
    <w:rsid w:val="00765A80"/>
    <w:rsid w:val="00782985"/>
    <w:rsid w:val="0078359A"/>
    <w:rsid w:val="00785A42"/>
    <w:rsid w:val="0078768F"/>
    <w:rsid w:val="007B7ED6"/>
    <w:rsid w:val="007C7723"/>
    <w:rsid w:val="007C7AD2"/>
    <w:rsid w:val="00801AEA"/>
    <w:rsid w:val="0082354D"/>
    <w:rsid w:val="00846DEC"/>
    <w:rsid w:val="00854BAD"/>
    <w:rsid w:val="00856A36"/>
    <w:rsid w:val="00876CB2"/>
    <w:rsid w:val="00890C21"/>
    <w:rsid w:val="008B113A"/>
    <w:rsid w:val="009629AA"/>
    <w:rsid w:val="0096507B"/>
    <w:rsid w:val="00974544"/>
    <w:rsid w:val="00975B9B"/>
    <w:rsid w:val="009917F6"/>
    <w:rsid w:val="009B33B2"/>
    <w:rsid w:val="009C2783"/>
    <w:rsid w:val="009C4734"/>
    <w:rsid w:val="009D1282"/>
    <w:rsid w:val="009D75B0"/>
    <w:rsid w:val="009E1295"/>
    <w:rsid w:val="009F0A5F"/>
    <w:rsid w:val="009F7AEF"/>
    <w:rsid w:val="00A02079"/>
    <w:rsid w:val="00A11ED7"/>
    <w:rsid w:val="00A23110"/>
    <w:rsid w:val="00A32C56"/>
    <w:rsid w:val="00A33339"/>
    <w:rsid w:val="00A42794"/>
    <w:rsid w:val="00A619B7"/>
    <w:rsid w:val="00A656FA"/>
    <w:rsid w:val="00A85329"/>
    <w:rsid w:val="00A97513"/>
    <w:rsid w:val="00AB30AE"/>
    <w:rsid w:val="00AC3717"/>
    <w:rsid w:val="00AC6C52"/>
    <w:rsid w:val="00AD32DB"/>
    <w:rsid w:val="00B71CB4"/>
    <w:rsid w:val="00B72CBC"/>
    <w:rsid w:val="00B74FD3"/>
    <w:rsid w:val="00B75867"/>
    <w:rsid w:val="00B911D6"/>
    <w:rsid w:val="00BA7B94"/>
    <w:rsid w:val="00BC070F"/>
    <w:rsid w:val="00BC76B4"/>
    <w:rsid w:val="00BE0F7E"/>
    <w:rsid w:val="00C06C0A"/>
    <w:rsid w:val="00C121BF"/>
    <w:rsid w:val="00C1621B"/>
    <w:rsid w:val="00C270CA"/>
    <w:rsid w:val="00C45653"/>
    <w:rsid w:val="00C57F76"/>
    <w:rsid w:val="00C616D9"/>
    <w:rsid w:val="00C7228D"/>
    <w:rsid w:val="00C76E8C"/>
    <w:rsid w:val="00C7746E"/>
    <w:rsid w:val="00C8048A"/>
    <w:rsid w:val="00C80578"/>
    <w:rsid w:val="00C84965"/>
    <w:rsid w:val="00C90C4B"/>
    <w:rsid w:val="00C92B22"/>
    <w:rsid w:val="00C92BC4"/>
    <w:rsid w:val="00C97611"/>
    <w:rsid w:val="00CE41BC"/>
    <w:rsid w:val="00CF6BDA"/>
    <w:rsid w:val="00D11A0C"/>
    <w:rsid w:val="00D26CC6"/>
    <w:rsid w:val="00D4037F"/>
    <w:rsid w:val="00D41D1C"/>
    <w:rsid w:val="00D42D68"/>
    <w:rsid w:val="00D615A3"/>
    <w:rsid w:val="00D64F20"/>
    <w:rsid w:val="00D87694"/>
    <w:rsid w:val="00D965F9"/>
    <w:rsid w:val="00D96B61"/>
    <w:rsid w:val="00D97561"/>
    <w:rsid w:val="00DA60E6"/>
    <w:rsid w:val="00DB52C4"/>
    <w:rsid w:val="00DC1543"/>
    <w:rsid w:val="00DE0579"/>
    <w:rsid w:val="00DE4C53"/>
    <w:rsid w:val="00DF0FFA"/>
    <w:rsid w:val="00E11A46"/>
    <w:rsid w:val="00E33087"/>
    <w:rsid w:val="00E372BB"/>
    <w:rsid w:val="00E40829"/>
    <w:rsid w:val="00E46843"/>
    <w:rsid w:val="00E47905"/>
    <w:rsid w:val="00E50E9C"/>
    <w:rsid w:val="00E53F2E"/>
    <w:rsid w:val="00E54EEA"/>
    <w:rsid w:val="00E56EEB"/>
    <w:rsid w:val="00E761AD"/>
    <w:rsid w:val="00E81A24"/>
    <w:rsid w:val="00EA7C79"/>
    <w:rsid w:val="00EC3DD9"/>
    <w:rsid w:val="00EC5692"/>
    <w:rsid w:val="00EC6FA3"/>
    <w:rsid w:val="00EE2190"/>
    <w:rsid w:val="00EF102F"/>
    <w:rsid w:val="00F04BD0"/>
    <w:rsid w:val="00F1693A"/>
    <w:rsid w:val="00F26608"/>
    <w:rsid w:val="00F47961"/>
    <w:rsid w:val="00F703D9"/>
    <w:rsid w:val="00F71FB8"/>
    <w:rsid w:val="00F750FA"/>
    <w:rsid w:val="00F83448"/>
    <w:rsid w:val="00F97078"/>
    <w:rsid w:val="00FB211C"/>
    <w:rsid w:val="00FC3029"/>
    <w:rsid w:val="00FE1D70"/>
    <w:rsid w:val="00FF1164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DA9E3"/>
  <w15:chartTrackingRefBased/>
  <w15:docId w15:val="{B0480135-A5C4-4FB3-9A79-DF9F7BC0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3AE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2354D"/>
    <w:pPr>
      <w:keepNext/>
      <w:keepLines/>
      <w:numPr>
        <w:numId w:val="10"/>
      </w:numPr>
      <w:spacing w:before="240"/>
      <w:ind w:left="709" w:hanging="709"/>
      <w:jc w:val="both"/>
      <w:outlineLvl w:val="0"/>
    </w:pPr>
    <w:rPr>
      <w:rFonts w:asciiTheme="majorHAnsi" w:eastAsiaTheme="majorEastAsia" w:hAnsiTheme="majorHAnsi" w:cstheme="majorBidi"/>
      <w:color w:val="2D73B4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82354D"/>
    <w:pPr>
      <w:numPr>
        <w:ilvl w:val="1"/>
      </w:numPr>
      <w:ind w:left="709" w:hanging="709"/>
      <w:outlineLvl w:val="1"/>
    </w:pPr>
    <w:rPr>
      <w:rFonts w:cstheme="majorHAnsi"/>
      <w:sz w:val="24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9B33B2"/>
    <w:pPr>
      <w:numPr>
        <w:numId w:val="1"/>
      </w:numPr>
      <w:spacing w:before="120"/>
      <w:ind w:left="284" w:hanging="284"/>
      <w:contextualSpacing w:val="0"/>
      <w:outlineLvl w:val="2"/>
    </w:pPr>
    <w:rPr>
      <w:color w:val="007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15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2354D"/>
    <w:rPr>
      <w:rFonts w:asciiTheme="majorHAnsi" w:eastAsiaTheme="majorEastAsia" w:hAnsiTheme="majorHAnsi" w:cstheme="majorHAnsi"/>
      <w:color w:val="2D73B4"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B33B2"/>
    <w:rPr>
      <w:color w:val="0070C0"/>
    </w:rPr>
  </w:style>
  <w:style w:type="character" w:customStyle="1" w:styleId="Nadpis1Char">
    <w:name w:val="Nadpis 1 Char"/>
    <w:basedOn w:val="Standardnpsmoodstavce"/>
    <w:link w:val="Nadpis1"/>
    <w:uiPriority w:val="9"/>
    <w:rsid w:val="0082354D"/>
    <w:rPr>
      <w:rFonts w:asciiTheme="majorHAnsi" w:eastAsiaTheme="majorEastAsia" w:hAnsiTheme="majorHAnsi" w:cstheme="majorBidi"/>
      <w:color w:val="2D73B4"/>
      <w:sz w:val="28"/>
      <w:szCs w:val="32"/>
    </w:rPr>
  </w:style>
  <w:style w:type="paragraph" w:styleId="Zhlav">
    <w:name w:val="header"/>
    <w:basedOn w:val="Normln"/>
    <w:link w:val="ZhlavChar"/>
    <w:uiPriority w:val="99"/>
    <w:unhideWhenUsed/>
    <w:rsid w:val="000F3B3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B3C"/>
  </w:style>
  <w:style w:type="paragraph" w:styleId="Zpat">
    <w:name w:val="footer"/>
    <w:basedOn w:val="Normln"/>
    <w:link w:val="ZpatChar"/>
    <w:uiPriority w:val="99"/>
    <w:unhideWhenUsed/>
    <w:rsid w:val="000F3B3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B3C"/>
  </w:style>
  <w:style w:type="paragraph" w:styleId="Textbubliny">
    <w:name w:val="Balloon Text"/>
    <w:basedOn w:val="Normln"/>
    <w:link w:val="TextbublinyChar"/>
    <w:uiPriority w:val="99"/>
    <w:semiHidden/>
    <w:unhideWhenUsed/>
    <w:rsid w:val="004638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D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A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794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79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3794D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F10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80F5-5960-4B89-87AE-7B8C9AC8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</dc:creator>
  <cp:keywords/>
  <dc:description/>
  <cp:lastModifiedBy>Lenka</cp:lastModifiedBy>
  <cp:revision>2</cp:revision>
  <cp:lastPrinted>2023-12-01T14:28:00Z</cp:lastPrinted>
  <dcterms:created xsi:type="dcterms:W3CDTF">2024-09-27T07:11:00Z</dcterms:created>
  <dcterms:modified xsi:type="dcterms:W3CDTF">2024-09-27T07:11:00Z</dcterms:modified>
</cp:coreProperties>
</file>